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FCD" w:rsidRDefault="004A2CEC" w:rsidP="00A84FCD">
      <w:pPr>
        <w:jc w:val="center"/>
        <w:rPr>
          <w:sz w:val="44"/>
        </w:rPr>
      </w:pPr>
      <w:r w:rsidRPr="004A2CEC">
        <w:rPr>
          <w:sz w:val="44"/>
        </w:rPr>
        <w:t>Utilisation du module tableur et de l’assistant de création de graphe dans les analyses</w:t>
      </w:r>
    </w:p>
    <w:p w:rsidR="004A2CEC" w:rsidRPr="004A2CEC" w:rsidRDefault="004A2CEC" w:rsidP="00A84FCD">
      <w:pPr>
        <w:jc w:val="center"/>
        <w:rPr>
          <w:sz w:val="44"/>
        </w:rPr>
      </w:pPr>
    </w:p>
    <w:p w:rsidR="00900775" w:rsidRPr="00D058AD" w:rsidRDefault="00900775">
      <w:pPr>
        <w:rPr>
          <w:b/>
          <w:u w:val="single"/>
        </w:rPr>
      </w:pPr>
      <w:r w:rsidRPr="00D058AD">
        <w:rPr>
          <w:b/>
          <w:u w:val="single"/>
        </w:rPr>
        <w:t>A noter :</w:t>
      </w:r>
    </w:p>
    <w:p w:rsidR="00900775" w:rsidRDefault="00900775">
      <w:r>
        <w:t>Pour pouvoir sortir un graphe d’une analyse, celle-ci ne doit contenir qu’une seule rubrique de tri.</w:t>
      </w:r>
    </w:p>
    <w:p w:rsidR="00900775" w:rsidRDefault="00900775"/>
    <w:p w:rsidR="00900775" w:rsidRPr="00D058AD" w:rsidRDefault="00900775">
      <w:pPr>
        <w:rPr>
          <w:b/>
          <w:u w:val="single"/>
        </w:rPr>
      </w:pPr>
      <w:r w:rsidRPr="00D058AD">
        <w:rPr>
          <w:b/>
          <w:u w:val="single"/>
        </w:rPr>
        <w:t>Principe :</w:t>
      </w:r>
    </w:p>
    <w:p w:rsidR="00A84FCD" w:rsidRDefault="00900775">
      <w:r>
        <w:t>Vous créez/affichez votre analyse.</w:t>
      </w:r>
    </w:p>
    <w:p w:rsidR="004A2CEC" w:rsidRDefault="004A2CEC">
      <w:r>
        <w:t xml:space="preserve">Dans cet exemple, </w:t>
      </w:r>
      <w:r w:rsidR="00900775">
        <w:t xml:space="preserve">j’en utilise une sur les ventes et le stock (avec 1 seul tri pour pouvoir sortir un graphe, </w:t>
      </w:r>
      <w:r>
        <w:t xml:space="preserve">le tri est positionné sur la rubrique « Libelle </w:t>
      </w:r>
      <w:r w:rsidR="00900775">
        <w:t>Magasin ») :</w:t>
      </w:r>
    </w:p>
    <w:p w:rsidR="008D165F" w:rsidRDefault="00A84FCD" w:rsidP="00A55682">
      <w:pPr>
        <w:jc w:val="center"/>
      </w:pPr>
      <w:r>
        <w:rPr>
          <w:noProof/>
        </w:rPr>
        <w:drawing>
          <wp:inline distT="0" distB="0" distL="0" distR="0" wp14:anchorId="485E707B" wp14:editId="430C9C0B">
            <wp:extent cx="4304212" cy="3138487"/>
            <wp:effectExtent l="0" t="0" r="127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0726" cy="31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8AD" w:rsidRDefault="00D058AD" w:rsidP="00A55682">
      <w:pPr>
        <w:jc w:val="center"/>
      </w:pPr>
    </w:p>
    <w:p w:rsidR="00D058AD" w:rsidRDefault="00D058AD" w:rsidP="00A55682">
      <w:pPr>
        <w:jc w:val="center"/>
      </w:pPr>
    </w:p>
    <w:p w:rsidR="00D058AD" w:rsidRDefault="00D058AD" w:rsidP="00A55682">
      <w:pPr>
        <w:jc w:val="center"/>
      </w:pPr>
    </w:p>
    <w:p w:rsidR="00D058AD" w:rsidRDefault="00D058AD" w:rsidP="00A55682">
      <w:pPr>
        <w:jc w:val="center"/>
      </w:pPr>
    </w:p>
    <w:p w:rsidR="00D058AD" w:rsidRDefault="00D058AD" w:rsidP="00A55682">
      <w:pPr>
        <w:jc w:val="center"/>
      </w:pPr>
    </w:p>
    <w:p w:rsidR="00D058AD" w:rsidRDefault="00D058AD" w:rsidP="00A55682">
      <w:pPr>
        <w:jc w:val="center"/>
      </w:pPr>
    </w:p>
    <w:p w:rsidR="00D058AD" w:rsidRDefault="00D058AD" w:rsidP="00A55682">
      <w:pPr>
        <w:jc w:val="center"/>
      </w:pPr>
    </w:p>
    <w:p w:rsidR="00D058AD" w:rsidRDefault="00D058AD" w:rsidP="00A55682">
      <w:pPr>
        <w:jc w:val="center"/>
      </w:pPr>
    </w:p>
    <w:p w:rsidR="00D058AD" w:rsidRDefault="004A2CEC">
      <w:r>
        <w:lastRenderedPageBreak/>
        <w:t>Nous avons donc maintenant les ventes, les ventes CA et les stocks pour chaque magasin</w:t>
      </w:r>
      <w:r w:rsidR="00D058AD">
        <w:t>.</w:t>
      </w:r>
    </w:p>
    <w:p w:rsidR="00A55682" w:rsidRDefault="00D058AD">
      <w:pPr>
        <w:rPr>
          <w:noProof/>
        </w:rPr>
      </w:pPr>
      <w:r>
        <w:t>Sur une seule saison (car je l’ai mise en sélection) :</w:t>
      </w:r>
      <w:r w:rsidR="00A55682" w:rsidRPr="00A55682">
        <w:rPr>
          <w:noProof/>
        </w:rPr>
        <w:t xml:space="preserve"> </w:t>
      </w:r>
    </w:p>
    <w:p w:rsidR="00A55682" w:rsidRDefault="00A55682" w:rsidP="00A55682">
      <w:pPr>
        <w:jc w:val="center"/>
      </w:pPr>
      <w:r>
        <w:rPr>
          <w:noProof/>
        </w:rPr>
        <w:drawing>
          <wp:inline distT="0" distB="0" distL="0" distR="0" wp14:anchorId="2165507B" wp14:editId="46CD4CAF">
            <wp:extent cx="4314825" cy="3240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6783" cy="324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D" w:rsidRDefault="00A55682" w:rsidP="00A55682">
      <w:r>
        <w:t>Clique</w:t>
      </w:r>
      <w:r w:rsidR="000321EE">
        <w:t>z</w:t>
      </w:r>
      <w:r>
        <w:t xml:space="preserve"> sur le bouton « Ouvrir tableur » en bas à droite pour ouvrir un tableur avec les résultats de l’analyse.</w:t>
      </w:r>
    </w:p>
    <w:p w:rsidR="00A84FCD" w:rsidRDefault="00A84FCD" w:rsidP="00D058AD">
      <w:pPr>
        <w:jc w:val="center"/>
      </w:pPr>
      <w:r>
        <w:rPr>
          <w:noProof/>
        </w:rPr>
        <w:drawing>
          <wp:inline distT="0" distB="0" distL="0" distR="0" wp14:anchorId="629DA744" wp14:editId="32FC4188">
            <wp:extent cx="4646287" cy="348932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96" cy="34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82" w:rsidRDefault="00A55682">
      <w:r>
        <w:t>Il est tout à fait possible d’</w:t>
      </w:r>
      <w:r w:rsidR="00B05911">
        <w:t xml:space="preserve">entrer des formules et des styles </w:t>
      </w:r>
      <w:r>
        <w:t>dans ce tableur, comme sur Excel.</w:t>
      </w:r>
    </w:p>
    <w:p w:rsidR="00A55682" w:rsidRDefault="00B05911">
      <w:r>
        <w:t>Pour enregistrer le tableur, cliquez-droit sur n’importe quelle cellule et sélectionnez « Enregistrer sous … »</w:t>
      </w:r>
      <w:r w:rsidR="00D058AD">
        <w:t>.</w:t>
      </w:r>
    </w:p>
    <w:p w:rsidR="00A55682" w:rsidRDefault="00A55682">
      <w:r>
        <w:br w:type="page"/>
      </w:r>
      <w:r w:rsidR="00D058AD">
        <w:lastRenderedPageBreak/>
        <w:t>Pour lancer un graphe de votre analyse, c</w:t>
      </w:r>
      <w:r>
        <w:t>liquer sur le bouton « Assistant graphe » en haut à droite pour lancer l’assistant de création de graphe.</w:t>
      </w:r>
    </w:p>
    <w:p w:rsidR="00A84FCD" w:rsidRDefault="00A84FCD">
      <w:r>
        <w:rPr>
          <w:noProof/>
        </w:rPr>
        <w:drawing>
          <wp:inline distT="0" distB="0" distL="0" distR="0" wp14:anchorId="4C3AFCF5" wp14:editId="6227E5BE">
            <wp:extent cx="5760720" cy="53155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D" w:rsidRDefault="00A55682">
      <w:r>
        <w:t>Renseigner les différents éléments pour la création du graphe comme le type de graphe, le titre, les titres des axes, la position des légendes, etc…</w:t>
      </w:r>
    </w:p>
    <w:p w:rsidR="00A55682" w:rsidRDefault="00A55682">
      <w:r>
        <w:br w:type="page"/>
      </w:r>
    </w:p>
    <w:p w:rsidR="00A55682" w:rsidRDefault="00A55682">
      <w:r>
        <w:lastRenderedPageBreak/>
        <w:t>Sélectionner une plage de donnée en cliquant sur le bouton avec le symbole de lasso :</w:t>
      </w:r>
    </w:p>
    <w:p w:rsidR="00A84FCD" w:rsidRDefault="00A84FCD">
      <w:r>
        <w:rPr>
          <w:noProof/>
        </w:rPr>
        <w:drawing>
          <wp:inline distT="0" distB="0" distL="0" distR="0" wp14:anchorId="07F344D2" wp14:editId="777901BA">
            <wp:extent cx="5760720" cy="354139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82" w:rsidRDefault="00A55682">
      <w:r>
        <w:t>Le bouton avec le symbole d’œil permet de visualiser la sélection actuelle.</w:t>
      </w:r>
    </w:p>
    <w:p w:rsidR="00A84FCD" w:rsidRDefault="00A55682">
      <w:r>
        <w:t>Par la suite, sélectionner une plage pour les libellés de séries :</w:t>
      </w:r>
    </w:p>
    <w:p w:rsidR="00A84FCD" w:rsidRDefault="00A84FCD">
      <w:r>
        <w:rPr>
          <w:noProof/>
        </w:rPr>
        <w:drawing>
          <wp:inline distT="0" distB="0" distL="0" distR="0" wp14:anchorId="5DEC9F7A" wp14:editId="21E0BCBA">
            <wp:extent cx="5760720" cy="35623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682" w:rsidRDefault="00A55682">
      <w:r>
        <w:br w:type="page"/>
      </w:r>
    </w:p>
    <w:p w:rsidR="00A84FCD" w:rsidRDefault="00A55682">
      <w:r>
        <w:lastRenderedPageBreak/>
        <w:t>Sélectionner une plage pour les libellés de catégories :</w:t>
      </w:r>
    </w:p>
    <w:p w:rsidR="00A84FCD" w:rsidRDefault="00A84FCD">
      <w:r>
        <w:rPr>
          <w:noProof/>
        </w:rPr>
        <w:drawing>
          <wp:inline distT="0" distB="0" distL="0" distR="0" wp14:anchorId="25194236" wp14:editId="48E3E545">
            <wp:extent cx="5760720" cy="35661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D" w:rsidRDefault="00A84FCD"/>
    <w:p w:rsidR="00A55682" w:rsidRDefault="00A55682">
      <w:r>
        <w:t>Cliqué sur « Appliquer » pour lancer la création du graphe puis cliquer sur « Fermer » pour fermer l’assistant.</w:t>
      </w:r>
    </w:p>
    <w:p w:rsidR="00A84FCD" w:rsidRDefault="00A84FCD" w:rsidP="00A55682">
      <w:pPr>
        <w:jc w:val="center"/>
      </w:pPr>
      <w:r>
        <w:rPr>
          <w:noProof/>
        </w:rPr>
        <w:drawing>
          <wp:inline distT="0" distB="0" distL="0" distR="0" wp14:anchorId="52BF1A96" wp14:editId="3F810FDF">
            <wp:extent cx="5510860" cy="413861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2567" cy="413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911" w:rsidRDefault="00B05911" w:rsidP="00B05911">
      <w:r>
        <w:lastRenderedPageBreak/>
        <w:t>Cliquez sur le bouton « Retour » en bas à gauche pour retourner sur le tableau de résultat de l’analyse.</w:t>
      </w:r>
    </w:p>
    <w:p w:rsidR="00B05911" w:rsidRDefault="00B05911" w:rsidP="00B05911">
      <w:r>
        <w:t xml:space="preserve">Le tableur est gardé en mémoire, il est tout à fait possible de créer une nouvelle analyse puis d’ouvrir le tableur une nouvelle fois. Un message vous demandant si vous voulez </w:t>
      </w:r>
      <w:r w:rsidR="006F3C9C">
        <w:t>effacer le tableur est affiché. Lorsque vous cliquez sur « Non », le résultat de la nouvelle analyse est ajouté en fin de ligne du tableur.</w:t>
      </w:r>
    </w:p>
    <w:p w:rsidR="00CB5648" w:rsidRDefault="00CB5648" w:rsidP="00B05911">
      <w:r>
        <w:t>A noter que la phot</w:t>
      </w:r>
      <w:bookmarkStart w:id="0" w:name="_GoBack"/>
      <w:bookmarkEnd w:id="0"/>
      <w:r>
        <w:t>o n’est actuellement pas géré</w:t>
      </w:r>
      <w:r w:rsidR="002C0B48">
        <w:t>e</w:t>
      </w:r>
      <w:r>
        <w:t>, le développement est en cours.</w:t>
      </w:r>
    </w:p>
    <w:sectPr w:rsidR="00CB56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CD"/>
    <w:rsid w:val="000321EE"/>
    <w:rsid w:val="001E2F71"/>
    <w:rsid w:val="002C0B48"/>
    <w:rsid w:val="004A2CEC"/>
    <w:rsid w:val="006F3C9C"/>
    <w:rsid w:val="008D165F"/>
    <w:rsid w:val="00900775"/>
    <w:rsid w:val="00A55682"/>
    <w:rsid w:val="00A84FCD"/>
    <w:rsid w:val="00B05911"/>
    <w:rsid w:val="00CB5648"/>
    <w:rsid w:val="00D0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3E0BE"/>
  <w15:chartTrackingRefBased/>
  <w15:docId w15:val="{4209E779-0D08-494A-828F-32FFE4CCC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papini</dc:creator>
  <cp:keywords/>
  <dc:description/>
  <cp:lastModifiedBy>Mickael BIANCHESSI</cp:lastModifiedBy>
  <cp:revision>7</cp:revision>
  <dcterms:created xsi:type="dcterms:W3CDTF">2017-11-16T09:15:00Z</dcterms:created>
  <dcterms:modified xsi:type="dcterms:W3CDTF">2017-11-16T11:12:00Z</dcterms:modified>
</cp:coreProperties>
</file>